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B12" w:rsidRDefault="00C47B12" w:rsidP="00C47B12">
      <w:pPr>
        <w:autoSpaceDE w:val="0"/>
        <w:autoSpaceDN w:val="0"/>
        <w:adjustRightInd w:val="0"/>
        <w:spacing w:after="0" w:line="276" w:lineRule="auto"/>
        <w:ind w:left="5529"/>
        <w:rPr>
          <w:rFonts w:ascii="Times New Roman" w:hAnsi="Times New Roman" w:cs="Times New Roman"/>
          <w:b/>
          <w:bCs/>
          <w:sz w:val="28"/>
          <w:szCs w:val="28"/>
          <w:lang w:val="ru-RU"/>
        </w:rPr>
      </w:pPr>
      <w:r>
        <w:rPr>
          <w:rFonts w:ascii="Times New Roman" w:hAnsi="Times New Roman" w:cs="Times New Roman"/>
          <w:b/>
          <w:bCs/>
          <w:sz w:val="28"/>
          <w:szCs w:val="28"/>
          <w:lang w:val="ru-RU"/>
        </w:rPr>
        <w:t>ЗАТВЕРДЖЕНО</w:t>
      </w:r>
    </w:p>
    <w:p w:rsidR="00C47B12" w:rsidRDefault="00C47B12" w:rsidP="00C47B12">
      <w:pPr>
        <w:autoSpaceDE w:val="0"/>
        <w:autoSpaceDN w:val="0"/>
        <w:adjustRightInd w:val="0"/>
        <w:spacing w:after="0" w:line="276" w:lineRule="auto"/>
        <w:ind w:left="5529"/>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рішенням зборів суддів </w:t>
      </w:r>
    </w:p>
    <w:p w:rsidR="00C47B12" w:rsidRDefault="00C47B12" w:rsidP="00C47B12">
      <w:pPr>
        <w:autoSpaceDE w:val="0"/>
        <w:autoSpaceDN w:val="0"/>
        <w:adjustRightInd w:val="0"/>
        <w:spacing w:after="0" w:line="276" w:lineRule="auto"/>
        <w:ind w:left="5529"/>
        <w:rPr>
          <w:rFonts w:ascii="Times New Roman" w:hAnsi="Times New Roman" w:cs="Times New Roman"/>
          <w:b/>
          <w:bCs/>
          <w:sz w:val="28"/>
          <w:szCs w:val="28"/>
          <w:lang w:val="ru-RU"/>
        </w:rPr>
      </w:pPr>
      <w:r>
        <w:rPr>
          <w:rFonts w:ascii="Times New Roman" w:hAnsi="Times New Roman" w:cs="Times New Roman"/>
          <w:b/>
          <w:bCs/>
          <w:sz w:val="28"/>
          <w:szCs w:val="28"/>
          <w:lang w:val="ru-RU"/>
        </w:rPr>
        <w:t>Сумського апеляційного суду</w:t>
      </w:r>
    </w:p>
    <w:p w:rsidR="00C47B12" w:rsidRDefault="00C47B12" w:rsidP="00C47B12">
      <w:pPr>
        <w:autoSpaceDE w:val="0"/>
        <w:autoSpaceDN w:val="0"/>
        <w:adjustRightInd w:val="0"/>
        <w:spacing w:after="0" w:line="276" w:lineRule="auto"/>
        <w:ind w:left="5529"/>
        <w:rPr>
          <w:rFonts w:ascii="Times New Roman" w:hAnsi="Times New Roman" w:cs="Times New Roman"/>
          <w:b/>
          <w:bCs/>
          <w:sz w:val="28"/>
          <w:szCs w:val="28"/>
          <w:lang w:val="ru-RU"/>
        </w:rPr>
      </w:pPr>
      <w:r>
        <w:rPr>
          <w:rFonts w:ascii="Times New Roman" w:hAnsi="Times New Roman" w:cs="Times New Roman"/>
          <w:b/>
          <w:bCs/>
          <w:sz w:val="28"/>
          <w:szCs w:val="28"/>
          <w:lang w:val="ru-RU"/>
        </w:rPr>
        <w:t>№ 10 від 12 грудня 2018 року</w:t>
      </w:r>
    </w:p>
    <w:p w:rsidR="00C47B12" w:rsidRDefault="00C47B12" w:rsidP="00C47B12">
      <w:pPr>
        <w:autoSpaceDE w:val="0"/>
        <w:autoSpaceDN w:val="0"/>
        <w:adjustRightInd w:val="0"/>
        <w:spacing w:after="0" w:line="276" w:lineRule="auto"/>
        <w:ind w:left="5529"/>
        <w:rPr>
          <w:rFonts w:ascii="Times New Roman" w:hAnsi="Times New Roman" w:cs="Times New Roman"/>
          <w:lang w:val="ru-RU"/>
        </w:rPr>
      </w:pPr>
      <w:r>
        <w:rPr>
          <w:rFonts w:ascii="Times New Roman" w:hAnsi="Times New Roman" w:cs="Times New Roman"/>
          <w:lang w:val="ru-RU"/>
        </w:rPr>
        <w:t>(зі змінами, затвердженими рішеннями зборів суддів Сумського апеляційного суду № 1 від 29 січня 2019 року, № 8 від 14 червня 2019 року, № 9 від 19 червня 2019 року, № 4 від 17.01.2020, № 7 від 15.06.2020, № 11 від 18.11.2020, № 12 від 10.12.2020, № 2 від 10.02.2021, № 8 від 24.02.2021</w:t>
      </w:r>
      <w:r w:rsidR="006409D3">
        <w:rPr>
          <w:rFonts w:ascii="Times New Roman" w:hAnsi="Times New Roman" w:cs="Times New Roman"/>
          <w:lang w:val="ru-RU"/>
        </w:rPr>
        <w:t>, № 4</w:t>
      </w:r>
      <w:r w:rsidR="000D2FE1">
        <w:rPr>
          <w:rFonts w:ascii="Times New Roman" w:hAnsi="Times New Roman" w:cs="Times New Roman"/>
          <w:lang w:val="ru-RU"/>
        </w:rPr>
        <w:t xml:space="preserve"> від </w:t>
      </w:r>
      <w:r w:rsidR="006409D3">
        <w:rPr>
          <w:rFonts w:ascii="Times New Roman" w:hAnsi="Times New Roman" w:cs="Times New Roman"/>
          <w:lang w:val="ru-RU"/>
        </w:rPr>
        <w:t>28.07.</w:t>
      </w:r>
      <w:r w:rsidR="000D2FE1">
        <w:rPr>
          <w:rFonts w:ascii="Times New Roman" w:hAnsi="Times New Roman" w:cs="Times New Roman"/>
          <w:lang w:val="ru-RU"/>
        </w:rPr>
        <w:t>2022</w:t>
      </w:r>
      <w:r>
        <w:rPr>
          <w:rFonts w:ascii="Times New Roman" w:hAnsi="Times New Roman" w:cs="Times New Roman"/>
          <w:lang w:val="ru-RU"/>
        </w:rPr>
        <w:t>)</w:t>
      </w:r>
    </w:p>
    <w:p w:rsidR="00C47B12" w:rsidRDefault="00C47B12" w:rsidP="00C47B12">
      <w:pPr>
        <w:autoSpaceDE w:val="0"/>
        <w:autoSpaceDN w:val="0"/>
        <w:adjustRightInd w:val="0"/>
        <w:spacing w:after="0" w:line="276" w:lineRule="auto"/>
        <w:ind w:left="4140"/>
        <w:jc w:val="center"/>
        <w:rPr>
          <w:rFonts w:ascii="Times New Roman" w:hAnsi="Times New Roman" w:cs="Times New Roman"/>
          <w:b/>
          <w:bCs/>
          <w:sz w:val="24"/>
          <w:szCs w:val="24"/>
          <w:lang w:val="ru-RU"/>
        </w:rPr>
      </w:pPr>
    </w:p>
    <w:p w:rsidR="00C47B12" w:rsidRDefault="00C47B12" w:rsidP="00C47B12">
      <w:pPr>
        <w:autoSpaceDE w:val="0"/>
        <w:autoSpaceDN w:val="0"/>
        <w:adjustRightInd w:val="0"/>
        <w:spacing w:after="0" w:line="276"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Засади використання автоматизованої системи</w:t>
      </w:r>
    </w:p>
    <w:p w:rsidR="00C47B12" w:rsidRDefault="00C47B12" w:rsidP="00C47B12">
      <w:pPr>
        <w:autoSpaceDE w:val="0"/>
        <w:autoSpaceDN w:val="0"/>
        <w:adjustRightInd w:val="0"/>
        <w:spacing w:after="0" w:line="276"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документообігу в Сумському апеляційному суді</w:t>
      </w:r>
    </w:p>
    <w:p w:rsidR="00C47B12" w:rsidRDefault="00C47B12" w:rsidP="00C47B12">
      <w:pPr>
        <w:autoSpaceDE w:val="0"/>
        <w:autoSpaceDN w:val="0"/>
        <w:adjustRightInd w:val="0"/>
        <w:spacing w:after="0" w:line="276" w:lineRule="auto"/>
        <w:jc w:val="center"/>
        <w:rPr>
          <w:rFonts w:ascii="Times New Roman" w:hAnsi="Times New Roman" w:cs="Times New Roman"/>
          <w:b/>
          <w:bCs/>
          <w:sz w:val="24"/>
          <w:szCs w:val="24"/>
          <w:lang w:val="ru-RU"/>
        </w:rPr>
      </w:pPr>
    </w:p>
    <w:p w:rsidR="00C47B12" w:rsidRDefault="00C47B12" w:rsidP="00C47B12">
      <w:pPr>
        <w:tabs>
          <w:tab w:val="left" w:pos="3405"/>
          <w:tab w:val="left" w:pos="3630"/>
        </w:tabs>
        <w:autoSpaceDE w:val="0"/>
        <w:autoSpaceDN w:val="0"/>
        <w:adjustRightInd w:val="0"/>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І. Загальні положення</w:t>
      </w:r>
    </w:p>
    <w:p w:rsidR="00C47B12" w:rsidRDefault="00C47B12" w:rsidP="00C47B12">
      <w:pPr>
        <w:autoSpaceDE w:val="0"/>
        <w:autoSpaceDN w:val="0"/>
        <w:adjustRightInd w:val="0"/>
        <w:spacing w:after="0" w:line="276" w:lineRule="auto"/>
        <w:ind w:firstLine="705"/>
        <w:jc w:val="both"/>
        <w:rPr>
          <w:rFonts w:ascii="Times New Roman" w:hAnsi="Times New Roman" w:cs="Times New Roman"/>
          <w:b/>
          <w:bCs/>
          <w:sz w:val="24"/>
          <w:szCs w:val="24"/>
          <w:lang w:val="ru-RU"/>
        </w:rPr>
      </w:pP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1.1. Засади використання автоматизованої системи документообігу в Сумському апеляційному суді (далі - Засади) розроблені відповідно до вимог Закону України «Про судоустрій і статус суддів», Положення про автоматизовану систему документообігу суду, затвердженого рішенням </w:t>
      </w:r>
      <w:proofErr w:type="gramStart"/>
      <w:r>
        <w:rPr>
          <w:rFonts w:ascii="Times New Roman" w:hAnsi="Times New Roman" w:cs="Times New Roman"/>
          <w:sz w:val="24"/>
          <w:szCs w:val="24"/>
          <w:lang w:val="ru-RU"/>
        </w:rPr>
        <w:t>Ради</w:t>
      </w:r>
      <w:proofErr w:type="gramEnd"/>
      <w:r>
        <w:rPr>
          <w:rFonts w:ascii="Times New Roman" w:hAnsi="Times New Roman" w:cs="Times New Roman"/>
          <w:sz w:val="24"/>
          <w:szCs w:val="24"/>
          <w:lang w:val="ru-RU"/>
        </w:rPr>
        <w:t xml:space="preserve"> суддів України від 26 листопада 2010 року № 30 (з наступними змінами), та норм діючого процесуального законодавства України.</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1.2. У випадках, які не передбачені зазначеними Засадами, порядок функціонування автоматизованої системи документообігу в Сумському апеляційному суді здійснюється за правилами, визначеними Положенням про автоматизовану систему документообігу суду (далі - Положення).</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1.3. Персональну відповідальність за забезпечення належної організації функціонування автоматизованої системи в Сумському апеляційному суді та організацію своєчасного внесення до неї необхідних відомостей несе керівник апарату суду, а за забезпечення її належного технічного функціонування – технічний адміністратор.</w:t>
      </w:r>
    </w:p>
    <w:p w:rsidR="00C47B12" w:rsidRDefault="00C47B12" w:rsidP="00C47B12">
      <w:pPr>
        <w:autoSpaceDE w:val="0"/>
        <w:autoSpaceDN w:val="0"/>
        <w:adjustRightInd w:val="0"/>
        <w:spacing w:after="0" w:line="276" w:lineRule="auto"/>
        <w:ind w:firstLine="705"/>
        <w:jc w:val="both"/>
        <w:rPr>
          <w:rFonts w:ascii="Times New Roman" w:hAnsi="Times New Roman" w:cs="Times New Roman"/>
          <w:sz w:val="24"/>
          <w:szCs w:val="24"/>
          <w:lang w:val="ru-RU"/>
        </w:rPr>
      </w:pPr>
    </w:p>
    <w:p w:rsidR="00C47B12" w:rsidRDefault="00C47B12" w:rsidP="00C47B12">
      <w:pPr>
        <w:tabs>
          <w:tab w:val="left" w:pos="3630"/>
        </w:tabs>
        <w:autoSpaceDE w:val="0"/>
        <w:autoSpaceDN w:val="0"/>
        <w:adjustRightInd w:val="0"/>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ІІ. Особливості загального порядку функціонування автоматизованої системи</w:t>
      </w:r>
    </w:p>
    <w:p w:rsidR="00C47B12" w:rsidRDefault="00C47B12" w:rsidP="00C47B12">
      <w:pPr>
        <w:autoSpaceDE w:val="0"/>
        <w:autoSpaceDN w:val="0"/>
        <w:adjustRightInd w:val="0"/>
        <w:spacing w:after="0" w:line="276" w:lineRule="auto"/>
        <w:ind w:firstLine="705"/>
        <w:jc w:val="center"/>
        <w:rPr>
          <w:rFonts w:ascii="Times New Roman" w:hAnsi="Times New Roman" w:cs="Times New Roman"/>
          <w:b/>
          <w:bCs/>
          <w:sz w:val="24"/>
          <w:szCs w:val="24"/>
          <w:lang w:val="ru-RU"/>
        </w:rPr>
      </w:pP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2.1. Поряд із забезпеченням автоматизованою системою автоматизації технологічних процесів обробки інформації, зазначених у розділі ІІ Положення, контроль за дотриманням процесуальних строків розгляду судових справ та інформування головуючого судді (судді-доповідача), голови суду та секретаря судової палати про закінчення цих строків, а також виготовлення і видача копій судових рішень на підставі даних, що містяться в автоматизованій системі, у тому числі надсилання заінтересованим особам оригіналів електронних судових рішень, відправлення їх до ЄДРСР тощо у Сумському апеляційному суді покладається на користувачів автоматизованої системи відповідно до їх функціональних обов’язків.</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Налаштування автоматизованого робочого місця користувача автоматизованої системи у відповідності до функціональних обов’язків та прав доступу здійснюється технічним адміністратором.</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Використання ЕЦП уповноваженими на це користувачами автоматизованої системи здійснюється </w:t>
      </w:r>
      <w:proofErr w:type="gramStart"/>
      <w:r>
        <w:rPr>
          <w:rFonts w:ascii="Times New Roman" w:hAnsi="Times New Roman" w:cs="Times New Roman"/>
          <w:sz w:val="24"/>
          <w:szCs w:val="24"/>
          <w:lang w:val="ru-RU"/>
        </w:rPr>
        <w:t>в порядку</w:t>
      </w:r>
      <w:proofErr w:type="gramEnd"/>
      <w:r>
        <w:rPr>
          <w:rFonts w:ascii="Times New Roman" w:hAnsi="Times New Roman" w:cs="Times New Roman"/>
          <w:sz w:val="24"/>
          <w:szCs w:val="24"/>
          <w:lang w:val="ru-RU"/>
        </w:rPr>
        <w:t xml:space="preserve"> визначеному Законом «Про електронний цифровий підпис».</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2.2. Електронні примірники документів, виготовлених у апеляційному суді, створюються в автоматизованій системі із застосуванням ЕЦП не пізніше наступного робочого дня після їх виготовлення.</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2.3 Видача копій судових рішень здійснюється відповідно до процесуального законодавства, Інструкції з діловодства в місцевих та апеляційних судах України </w:t>
      </w:r>
      <w:proofErr w:type="gramStart"/>
      <w:r>
        <w:rPr>
          <w:rFonts w:ascii="Times New Roman" w:hAnsi="Times New Roman" w:cs="Times New Roman"/>
          <w:sz w:val="24"/>
          <w:szCs w:val="24"/>
          <w:lang w:val="ru-RU"/>
        </w:rPr>
        <w:t>та  Закону</w:t>
      </w:r>
      <w:proofErr w:type="gramEnd"/>
      <w:r>
        <w:rPr>
          <w:rFonts w:ascii="Times New Roman" w:hAnsi="Times New Roman" w:cs="Times New Roman"/>
          <w:sz w:val="24"/>
          <w:szCs w:val="24"/>
          <w:lang w:val="ru-RU"/>
        </w:rPr>
        <w:t xml:space="preserve"> України «Про доступ до судових рішень».</w:t>
      </w:r>
    </w:p>
    <w:p w:rsidR="00C47B12" w:rsidRDefault="00C47B12" w:rsidP="00C47B12">
      <w:pPr>
        <w:autoSpaceDE w:val="0"/>
        <w:autoSpaceDN w:val="0"/>
        <w:adjustRightInd w:val="0"/>
        <w:spacing w:after="0" w:line="276" w:lineRule="auto"/>
        <w:ind w:firstLine="570"/>
        <w:jc w:val="both"/>
        <w:rPr>
          <w:rFonts w:ascii="Times New Roman" w:hAnsi="Times New Roman" w:cs="Times New Roman"/>
          <w:i/>
          <w:iCs/>
          <w:sz w:val="24"/>
          <w:szCs w:val="24"/>
          <w:lang w:val="ru-RU"/>
        </w:rPr>
      </w:pPr>
      <w:r>
        <w:rPr>
          <w:rFonts w:ascii="Times New Roman" w:hAnsi="Times New Roman" w:cs="Times New Roman"/>
          <w:i/>
          <w:iCs/>
          <w:sz w:val="24"/>
          <w:szCs w:val="24"/>
          <w:lang w:val="ru-RU"/>
        </w:rPr>
        <w:t>(п. 2.3. зі змінами, затвердженими рішенням зборів суддів Сумського апеляційного суду № 4 від 17 січня 2020 року).</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2.4 Списки розподілених у автоматизованому режимі справ формуються автоматично і розміщуються у спеціально відведених для цього місцях у приміщенні суду та на офіційному веб-сайті суду для публічного ознайомлення.</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2.5. Відомості про набрання судовим рішенням законної сили вносяться до автоматизованої системи працівниками апарату суду відповідно до їх функціональних обов’язків або суддею – доповідачем не пізніше наступного робочого дня після виготовлення та підписання повного тексту судового рішення, а у разі прийняття рішення за наслідками розгляду у письмовому провадженні – не пізніше наступного робочого дня після набрання судовим рішенням законної сили.</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p>
    <w:p w:rsidR="00C47B12" w:rsidRDefault="00C47B12" w:rsidP="00C47B12">
      <w:pPr>
        <w:autoSpaceDE w:val="0"/>
        <w:autoSpaceDN w:val="0"/>
        <w:adjustRightInd w:val="0"/>
        <w:spacing w:after="0" w:line="276" w:lineRule="auto"/>
        <w:ind w:firstLine="705"/>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ІІІ. Реєстрація справ і матеріалів</w:t>
      </w:r>
    </w:p>
    <w:p w:rsidR="00C47B12" w:rsidRDefault="00C47B12" w:rsidP="00C47B12">
      <w:pPr>
        <w:autoSpaceDE w:val="0"/>
        <w:autoSpaceDN w:val="0"/>
        <w:adjustRightInd w:val="0"/>
        <w:spacing w:after="0" w:line="276" w:lineRule="auto"/>
        <w:ind w:firstLine="570"/>
        <w:jc w:val="center"/>
        <w:rPr>
          <w:rFonts w:ascii="Times New Roman" w:hAnsi="Times New Roman" w:cs="Times New Roman"/>
          <w:b/>
          <w:bCs/>
          <w:sz w:val="24"/>
          <w:szCs w:val="24"/>
          <w:lang w:val="ru-RU"/>
        </w:rPr>
      </w:pP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3.1. Реєстрація вхідної і вихідної кореспонденції та етапів її руху здійснюється з дотриманням відповідних норм Інструкції з діловодства в місцевих та апеляційних судах України та пункту 2.2 Положення.</w:t>
      </w:r>
    </w:p>
    <w:p w:rsidR="00C47B12" w:rsidRDefault="00C47B12" w:rsidP="00C47B12">
      <w:pPr>
        <w:autoSpaceDE w:val="0"/>
        <w:autoSpaceDN w:val="0"/>
        <w:adjustRightInd w:val="0"/>
        <w:spacing w:after="0" w:line="276" w:lineRule="auto"/>
        <w:ind w:firstLine="570"/>
        <w:jc w:val="both"/>
        <w:rPr>
          <w:rFonts w:ascii="Times New Roman" w:hAnsi="Times New Roman" w:cs="Times New Roman"/>
          <w:i/>
          <w:iCs/>
          <w:sz w:val="24"/>
          <w:szCs w:val="24"/>
          <w:lang w:val="ru-RU"/>
        </w:rPr>
      </w:pPr>
      <w:r>
        <w:rPr>
          <w:rFonts w:ascii="Times New Roman" w:hAnsi="Times New Roman" w:cs="Times New Roman"/>
          <w:i/>
          <w:iCs/>
          <w:sz w:val="24"/>
          <w:szCs w:val="24"/>
          <w:lang w:val="ru-RU"/>
        </w:rPr>
        <w:t>(п. 3.1. зі змінами, затвердженими рішенням зборів суддів Сумського апеляційного суду № 4 від 17 січня 2020 року).</w:t>
      </w:r>
    </w:p>
    <w:p w:rsidR="00C47B12" w:rsidRDefault="00C47B12" w:rsidP="00C47B12">
      <w:pPr>
        <w:autoSpaceDE w:val="0"/>
        <w:autoSpaceDN w:val="0"/>
        <w:adjustRightInd w:val="0"/>
        <w:spacing w:after="0" w:line="276" w:lineRule="auto"/>
        <w:ind w:firstLine="570"/>
        <w:jc w:val="both"/>
        <w:rPr>
          <w:rFonts w:ascii="Times New Roman" w:hAnsi="Times New Roman" w:cs="Times New Roman"/>
          <w:b/>
          <w:bCs/>
          <w:sz w:val="24"/>
          <w:szCs w:val="24"/>
          <w:lang w:val="ru-RU"/>
        </w:rPr>
      </w:pPr>
    </w:p>
    <w:p w:rsidR="00C47B12" w:rsidRDefault="00C47B12" w:rsidP="00C47B12">
      <w:pPr>
        <w:tabs>
          <w:tab w:val="left" w:pos="3300"/>
          <w:tab w:val="left" w:pos="3525"/>
        </w:tabs>
        <w:autoSpaceDE w:val="0"/>
        <w:autoSpaceDN w:val="0"/>
        <w:adjustRightInd w:val="0"/>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ІV. Особливості здійснення автоматизованого розподілу судових справ</w:t>
      </w:r>
    </w:p>
    <w:p w:rsidR="00C47B12" w:rsidRDefault="00C47B12" w:rsidP="00C47B12">
      <w:pPr>
        <w:autoSpaceDE w:val="0"/>
        <w:autoSpaceDN w:val="0"/>
        <w:adjustRightInd w:val="0"/>
        <w:spacing w:after="0" w:line="276" w:lineRule="auto"/>
        <w:ind w:firstLine="705"/>
        <w:jc w:val="center"/>
        <w:rPr>
          <w:rFonts w:ascii="Times New Roman" w:hAnsi="Times New Roman" w:cs="Times New Roman"/>
          <w:sz w:val="24"/>
          <w:szCs w:val="24"/>
          <w:lang w:val="ru-RU"/>
        </w:rPr>
      </w:pP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4.1. Розподіл судових справ здійснюється у апеляційному суді у автоматизованому режимі в день їх реєстрації згідно з вимогами пункту 2.3 Положення.</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4.2. </w:t>
      </w:r>
      <w:proofErr w:type="gramStart"/>
      <w:r>
        <w:rPr>
          <w:rFonts w:ascii="Times New Roman" w:hAnsi="Times New Roman" w:cs="Times New Roman"/>
          <w:sz w:val="24"/>
          <w:szCs w:val="24"/>
          <w:lang w:val="ru-RU"/>
        </w:rPr>
        <w:t>На початку</w:t>
      </w:r>
      <w:proofErr w:type="gramEnd"/>
      <w:r>
        <w:rPr>
          <w:rFonts w:ascii="Times New Roman" w:hAnsi="Times New Roman" w:cs="Times New Roman"/>
          <w:sz w:val="24"/>
          <w:szCs w:val="24"/>
          <w:lang w:val="ru-RU"/>
        </w:rPr>
        <w:t xml:space="preserve"> кожного робочого дня, до 08 год. 30 хв., працівник служби управління персоналом перед автоматизованим розподілом судових справ надає керівнику апарату суду довідку щодо відсутності на робочому місці суддів із зазначенням підстав відсутності.</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 разі невиходу судді </w:t>
      </w:r>
      <w:proofErr w:type="gramStart"/>
      <w:r>
        <w:rPr>
          <w:rFonts w:ascii="Times New Roman" w:hAnsi="Times New Roman" w:cs="Times New Roman"/>
          <w:sz w:val="24"/>
          <w:szCs w:val="24"/>
          <w:lang w:val="ru-RU"/>
        </w:rPr>
        <w:t>на роботу</w:t>
      </w:r>
      <w:proofErr w:type="gramEnd"/>
      <w:r>
        <w:rPr>
          <w:rFonts w:ascii="Times New Roman" w:hAnsi="Times New Roman" w:cs="Times New Roman"/>
          <w:sz w:val="24"/>
          <w:szCs w:val="24"/>
          <w:lang w:val="ru-RU"/>
        </w:rPr>
        <w:t xml:space="preserve"> чи неможливості подальшого протягом робочого дня перебування його на роботі з поважних причин, суддя завчасно повідомляє про це секретаря судової палати і службу управління персоналом для складання нової довідки, яка негайно передається керівнику апарату суду для оперативного коригування даних, які використовуються при автоматизованому розподілі справ.</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4.3. Визначення судді-доповідача у справі здійснюється автоматизованою системою за принципом випадковості з урахуванням визначеної зборами суддів спеціалізації.</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Склад інших суддів при колегіальному розгляді справи визначається автоматизованою системою з основного складу колегії без урахування спеціалізації та складу судових палат.</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 разі якщо для визначення складу колегії автоматизованою системою не вистачає </w:t>
      </w:r>
      <w:proofErr w:type="gramStart"/>
      <w:r>
        <w:rPr>
          <w:rFonts w:ascii="Times New Roman" w:hAnsi="Times New Roman" w:cs="Times New Roman"/>
          <w:sz w:val="24"/>
          <w:szCs w:val="24"/>
          <w:lang w:val="ru-RU"/>
        </w:rPr>
        <w:t>суддів  з</w:t>
      </w:r>
      <w:proofErr w:type="gramEnd"/>
      <w:r>
        <w:rPr>
          <w:rFonts w:ascii="Times New Roman" w:hAnsi="Times New Roman" w:cs="Times New Roman"/>
          <w:sz w:val="24"/>
          <w:szCs w:val="24"/>
          <w:lang w:val="ru-RU"/>
        </w:rPr>
        <w:t xml:space="preserve"> основного складу, склад колегії визначається з числа всіх суддів суду.</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У таких випадках дату і час призначення справ судді-доповідачі узгоджують з іншими суддями для уникнення призначення на один і той же час двох і більше справ.</w:t>
      </w:r>
    </w:p>
    <w:p w:rsidR="00C47B12" w:rsidRDefault="00C47B12" w:rsidP="00C47B12">
      <w:pPr>
        <w:autoSpaceDE w:val="0"/>
        <w:autoSpaceDN w:val="0"/>
        <w:adjustRightInd w:val="0"/>
        <w:spacing w:after="0" w:line="276" w:lineRule="auto"/>
        <w:jc w:val="both"/>
        <w:rPr>
          <w:rFonts w:ascii="Times New Roman" w:hAnsi="Times New Roman" w:cs="Times New Roman"/>
          <w:i/>
          <w:iCs/>
          <w:sz w:val="23"/>
          <w:szCs w:val="23"/>
          <w:lang w:val="ru-RU"/>
        </w:rPr>
      </w:pPr>
      <w:r>
        <w:rPr>
          <w:rFonts w:ascii="Times New Roman" w:hAnsi="Times New Roman" w:cs="Times New Roman"/>
          <w:i/>
          <w:iCs/>
          <w:sz w:val="23"/>
          <w:szCs w:val="23"/>
          <w:lang w:val="ru-RU"/>
        </w:rPr>
        <w:lastRenderedPageBreak/>
        <w:t>(п. 4.3. зі змінами, затвердженими рішенням зборів суддів Сумського апеля</w:t>
      </w:r>
      <w:r w:rsidR="00FA1F5B">
        <w:rPr>
          <w:rFonts w:ascii="Times New Roman" w:hAnsi="Times New Roman" w:cs="Times New Roman"/>
          <w:i/>
          <w:iCs/>
          <w:sz w:val="23"/>
          <w:szCs w:val="23"/>
          <w:lang w:val="ru-RU"/>
        </w:rPr>
        <w:t xml:space="preserve">ційного </w:t>
      </w:r>
      <w:proofErr w:type="gramStart"/>
      <w:r w:rsidR="00FA1F5B">
        <w:rPr>
          <w:rFonts w:ascii="Times New Roman" w:hAnsi="Times New Roman" w:cs="Times New Roman"/>
          <w:i/>
          <w:iCs/>
          <w:sz w:val="23"/>
          <w:szCs w:val="23"/>
          <w:lang w:val="ru-RU"/>
        </w:rPr>
        <w:t>суду  №</w:t>
      </w:r>
      <w:proofErr w:type="gramEnd"/>
      <w:r w:rsidR="00FA1F5B">
        <w:rPr>
          <w:rFonts w:ascii="Times New Roman" w:hAnsi="Times New Roman" w:cs="Times New Roman"/>
          <w:i/>
          <w:iCs/>
          <w:sz w:val="23"/>
          <w:szCs w:val="23"/>
          <w:lang w:val="ru-RU"/>
        </w:rPr>
        <w:t xml:space="preserve"> 8 від 24.02.2021</w:t>
      </w:r>
      <w:r>
        <w:rPr>
          <w:rFonts w:ascii="Times New Roman" w:hAnsi="Times New Roman" w:cs="Times New Roman"/>
          <w:i/>
          <w:iCs/>
          <w:sz w:val="23"/>
          <w:szCs w:val="23"/>
          <w:lang w:val="ru-RU"/>
        </w:rPr>
        <w:t>)</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4.4. Відповідно до визначеного процесуальним законодавством принципу незмінності складу суду, розгляд справи, як правило, проводиться визначеною автоматизованою системою колегією суддів.</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Тимчасова відсутність судді-чл</w:t>
      </w:r>
      <w:bookmarkStart w:id="0" w:name="_GoBack"/>
      <w:bookmarkEnd w:id="0"/>
      <w:r>
        <w:rPr>
          <w:rFonts w:ascii="Times New Roman" w:hAnsi="Times New Roman" w:cs="Times New Roman"/>
          <w:sz w:val="24"/>
          <w:szCs w:val="24"/>
          <w:lang w:val="ru-RU"/>
        </w:rPr>
        <w:t>ена колегії, як правило, не може бути підставою для зміни складу колегії суддів.</w:t>
      </w:r>
    </w:p>
    <w:p w:rsidR="00C47B12" w:rsidRPr="007B0E5F"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sidRPr="007B0E5F">
        <w:rPr>
          <w:rFonts w:ascii="Times New Roman" w:hAnsi="Times New Roman" w:cs="Times New Roman"/>
          <w:sz w:val="24"/>
          <w:szCs w:val="24"/>
          <w:lang w:val="ru-RU"/>
        </w:rPr>
        <w:t xml:space="preserve"> У разі неможливості продовження розгляду справи суддею-членом колегії (призов на військову службу, відпустка у зв’язку з вагітністю та пологами, довготривале перебування на лікарняному або у відпустці тощо) заміна такого судді здійснюється  автоматизованою системою на підставі мотивованого розпорядження керівника апарату суду або уповноваженої ним особи на виконання службової записки судді-доповідача у справі, з метою дотримання встановленого законом строку розгляду справи у порядку, визначеному пунктом 4.3 Засад та підпунктом 2.3.23, п. 2.3 Положення.</w:t>
      </w:r>
    </w:p>
    <w:p w:rsidR="000D2FE1" w:rsidRDefault="000D2FE1" w:rsidP="000D2FE1">
      <w:pPr>
        <w:autoSpaceDE w:val="0"/>
        <w:autoSpaceDN w:val="0"/>
        <w:adjustRightInd w:val="0"/>
        <w:spacing w:after="0" w:line="276" w:lineRule="auto"/>
        <w:jc w:val="both"/>
        <w:rPr>
          <w:rFonts w:ascii="Times New Roman" w:hAnsi="Times New Roman" w:cs="Times New Roman"/>
          <w:sz w:val="24"/>
          <w:szCs w:val="24"/>
          <w:lang w:val="ru-RU"/>
        </w:rPr>
      </w:pPr>
      <w:r>
        <w:rPr>
          <w:rFonts w:ascii="Times New Roman" w:hAnsi="Times New Roman" w:cs="Times New Roman"/>
          <w:i/>
          <w:iCs/>
          <w:sz w:val="23"/>
          <w:szCs w:val="23"/>
          <w:lang w:val="ru-RU"/>
        </w:rPr>
        <w:t xml:space="preserve">(абз. 3 п. 4.4. зі </w:t>
      </w:r>
      <w:r w:rsidR="00FA1F5B">
        <w:rPr>
          <w:rFonts w:ascii="Times New Roman" w:hAnsi="Times New Roman" w:cs="Times New Roman"/>
          <w:i/>
          <w:iCs/>
          <w:sz w:val="23"/>
          <w:szCs w:val="23"/>
          <w:lang w:val="ru-RU"/>
        </w:rPr>
        <w:t>змінами, затвердженими рішенням</w:t>
      </w:r>
      <w:r>
        <w:rPr>
          <w:rFonts w:ascii="Times New Roman" w:hAnsi="Times New Roman" w:cs="Times New Roman"/>
          <w:i/>
          <w:iCs/>
          <w:sz w:val="23"/>
          <w:szCs w:val="23"/>
          <w:lang w:val="ru-RU"/>
        </w:rPr>
        <w:t xml:space="preserve"> зборів суддів Сумського апеляційного суду від </w:t>
      </w:r>
      <w:r w:rsidR="006409D3">
        <w:rPr>
          <w:rFonts w:ascii="Times New Roman" w:hAnsi="Times New Roman" w:cs="Times New Roman"/>
          <w:i/>
          <w:iCs/>
          <w:sz w:val="23"/>
          <w:szCs w:val="23"/>
          <w:lang w:val="ru-RU"/>
        </w:rPr>
        <w:t>28.07.</w:t>
      </w:r>
      <w:r>
        <w:rPr>
          <w:rFonts w:ascii="Times New Roman" w:hAnsi="Times New Roman" w:cs="Times New Roman"/>
          <w:i/>
          <w:iCs/>
          <w:sz w:val="23"/>
          <w:szCs w:val="23"/>
          <w:lang w:val="ru-RU"/>
        </w:rPr>
        <w:t xml:space="preserve">2022 № </w:t>
      </w:r>
      <w:r w:rsidR="006409D3">
        <w:rPr>
          <w:rFonts w:ascii="Times New Roman" w:hAnsi="Times New Roman" w:cs="Times New Roman"/>
          <w:i/>
          <w:iCs/>
          <w:sz w:val="23"/>
          <w:szCs w:val="23"/>
          <w:lang w:val="ru-RU"/>
        </w:rPr>
        <w:t>4</w:t>
      </w:r>
      <w:r>
        <w:rPr>
          <w:rFonts w:ascii="Times New Roman" w:hAnsi="Times New Roman" w:cs="Times New Roman"/>
          <w:i/>
          <w:iCs/>
          <w:sz w:val="23"/>
          <w:szCs w:val="23"/>
          <w:lang w:val="ru-RU"/>
        </w:rPr>
        <w:t>)</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Електронний примірник такого розпорядження вноситься до автоматизованої системи не пізніше наступного робочого дня, що настає після його підписання. </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За відсутності технічної можливості автоматичного виключення суддів, які не можуть брати участь в розгляді справи, під час реєстрації судової справи відповідальний за здійснення автоматизованого розподілу судових справ працівник відділу на підставі наявних в матеріалах справи та в автоматизованій системі даних про недопустимість повторної участі судді у кримінальному провадженні відповідно до вимог ст. 76 КПК України та недопустимості повторної участі судді в розгляді цивільної справи відповідно до вимог ст. 37 ЦПК України вносить цю інформацію до обліково-статистичної картки, заповнюючи підпункт «Судді, які не мають права брати участь у розгляді» пункту 13, та складає відповідну довідку.</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Обставини, що виключають участь судді в кримінальному провадженні, передбачені ст.75 КПК України, та підстави для відводу (самовідводу) суді, передбачені ст. 36 ЦПК України, визначаються суддею-доповідачем.</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4.5. Визначення запасного судді, заміна основного судді запасним суддею у кримінальному провадженні та визначення слідчого судді провадиться за правилами п. п. 2.3.35-2.3.42 Положення.</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4.6. Для забезпечення визначення складу колегії та заміни судді-члена колегії в апеляційному суді утворюються колегії суддів.</w:t>
      </w:r>
    </w:p>
    <w:p w:rsidR="00C47B12" w:rsidRDefault="00C47B12" w:rsidP="00C47B12">
      <w:pPr>
        <w:autoSpaceDE w:val="0"/>
        <w:autoSpaceDN w:val="0"/>
        <w:adjustRightInd w:val="0"/>
        <w:spacing w:after="0" w:line="276" w:lineRule="auto"/>
        <w:ind w:firstLine="705"/>
        <w:jc w:val="both"/>
        <w:rPr>
          <w:rFonts w:ascii="Times New Roman" w:hAnsi="Times New Roman" w:cs="Times New Roman"/>
          <w:b/>
          <w:bCs/>
          <w:sz w:val="24"/>
          <w:szCs w:val="24"/>
          <w:u w:val="single"/>
          <w:lang w:val="ru-RU"/>
        </w:rPr>
      </w:pPr>
      <w:r>
        <w:rPr>
          <w:rFonts w:ascii="Times New Roman" w:hAnsi="Times New Roman" w:cs="Times New Roman"/>
          <w:b/>
          <w:bCs/>
          <w:sz w:val="24"/>
          <w:szCs w:val="24"/>
          <w:u w:val="single"/>
          <w:lang w:val="ru-RU"/>
        </w:rPr>
        <w:t>Колегія з розгляду цивільних справах:</w:t>
      </w:r>
    </w:p>
    <w:p w:rsidR="00C47B12" w:rsidRDefault="00C47B12" w:rsidP="00C47B12">
      <w:pPr>
        <w:autoSpaceDE w:val="0"/>
        <w:autoSpaceDN w:val="0"/>
        <w:adjustRightInd w:val="0"/>
        <w:spacing w:after="0" w:line="276" w:lineRule="auto"/>
        <w:ind w:firstLine="705"/>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Основний склад:</w:t>
      </w:r>
    </w:p>
    <w:p w:rsidR="00C47B12" w:rsidRDefault="00C47B12" w:rsidP="00C47B12">
      <w:pPr>
        <w:numPr>
          <w:ilvl w:val="0"/>
          <w:numId w:val="1"/>
        </w:numPr>
        <w:autoSpaceDE w:val="0"/>
        <w:autoSpaceDN w:val="0"/>
        <w:adjustRightInd w:val="0"/>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Кононенко О.Ю.</w:t>
      </w:r>
    </w:p>
    <w:p w:rsidR="00C47B12" w:rsidRDefault="00C47B12" w:rsidP="00C47B12">
      <w:pPr>
        <w:numPr>
          <w:ilvl w:val="0"/>
          <w:numId w:val="1"/>
        </w:numPr>
        <w:autoSpaceDE w:val="0"/>
        <w:autoSpaceDN w:val="0"/>
        <w:adjustRightInd w:val="0"/>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Криворотенко В.І.</w:t>
      </w:r>
    </w:p>
    <w:p w:rsidR="00C47B12" w:rsidRDefault="00C47B12" w:rsidP="00C47B12">
      <w:pPr>
        <w:numPr>
          <w:ilvl w:val="0"/>
          <w:numId w:val="1"/>
        </w:numPr>
        <w:autoSpaceDE w:val="0"/>
        <w:autoSpaceDN w:val="0"/>
        <w:adjustRightInd w:val="0"/>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Левченко Т.А.</w:t>
      </w:r>
    </w:p>
    <w:p w:rsidR="00C47B12" w:rsidRDefault="00C47B12" w:rsidP="00C47B12">
      <w:pPr>
        <w:numPr>
          <w:ilvl w:val="0"/>
          <w:numId w:val="1"/>
        </w:numPr>
        <w:autoSpaceDE w:val="0"/>
        <w:autoSpaceDN w:val="0"/>
        <w:adjustRightInd w:val="0"/>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Собина О.І.</w:t>
      </w:r>
    </w:p>
    <w:p w:rsidR="00C47B12" w:rsidRDefault="00C47B12" w:rsidP="00C47B12">
      <w:pPr>
        <w:numPr>
          <w:ilvl w:val="0"/>
          <w:numId w:val="1"/>
        </w:numPr>
        <w:autoSpaceDE w:val="0"/>
        <w:autoSpaceDN w:val="0"/>
        <w:adjustRightInd w:val="0"/>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Ткачук С.С.</w:t>
      </w:r>
    </w:p>
    <w:p w:rsidR="00C47B12" w:rsidRDefault="00C47B12" w:rsidP="00C47B12">
      <w:pPr>
        <w:autoSpaceDE w:val="0"/>
        <w:autoSpaceDN w:val="0"/>
        <w:adjustRightInd w:val="0"/>
        <w:spacing w:after="0" w:line="276" w:lineRule="auto"/>
        <w:ind w:firstLine="705"/>
        <w:jc w:val="both"/>
        <w:rPr>
          <w:rFonts w:ascii="Times New Roman" w:hAnsi="Times New Roman" w:cs="Times New Roman"/>
          <w:b/>
          <w:bCs/>
          <w:sz w:val="24"/>
          <w:szCs w:val="24"/>
          <w:u w:val="single"/>
          <w:lang w:val="ru-RU"/>
        </w:rPr>
      </w:pPr>
      <w:r>
        <w:rPr>
          <w:rFonts w:ascii="Times New Roman" w:hAnsi="Times New Roman" w:cs="Times New Roman"/>
          <w:b/>
          <w:bCs/>
          <w:sz w:val="24"/>
          <w:szCs w:val="24"/>
          <w:u w:val="single"/>
          <w:lang w:val="ru-RU"/>
        </w:rPr>
        <w:t>Колегія з розгляду кримінальних справ:</w:t>
      </w:r>
    </w:p>
    <w:p w:rsidR="00C47B12" w:rsidRDefault="00C47B12" w:rsidP="00C47B12">
      <w:pPr>
        <w:autoSpaceDE w:val="0"/>
        <w:autoSpaceDN w:val="0"/>
        <w:adjustRightInd w:val="0"/>
        <w:spacing w:after="0" w:line="276" w:lineRule="auto"/>
        <w:ind w:firstLine="705"/>
        <w:jc w:val="both"/>
        <w:rPr>
          <w:rFonts w:ascii="Times New Roman" w:hAnsi="Times New Roman" w:cs="Times New Roman"/>
          <w:sz w:val="24"/>
          <w:szCs w:val="24"/>
          <w:lang w:val="ru-RU"/>
        </w:rPr>
      </w:pPr>
      <w:r>
        <w:rPr>
          <w:rFonts w:ascii="Times New Roman" w:hAnsi="Times New Roman" w:cs="Times New Roman"/>
          <w:b/>
          <w:bCs/>
          <w:sz w:val="24"/>
          <w:szCs w:val="24"/>
          <w:lang w:val="ru-RU"/>
        </w:rPr>
        <w:t>Основний склад:</w:t>
      </w:r>
      <w:r>
        <w:rPr>
          <w:rFonts w:ascii="Times New Roman" w:hAnsi="Times New Roman" w:cs="Times New Roman"/>
          <w:b/>
          <w:bCs/>
          <w:sz w:val="24"/>
          <w:szCs w:val="24"/>
          <w:lang w:val="ru-RU"/>
        </w:rPr>
        <w:tab/>
      </w:r>
      <w:r>
        <w:rPr>
          <w:rFonts w:ascii="Times New Roman" w:hAnsi="Times New Roman" w:cs="Times New Roman"/>
          <w:b/>
          <w:bCs/>
          <w:sz w:val="24"/>
          <w:szCs w:val="24"/>
          <w:lang w:val="ru-RU"/>
        </w:rPr>
        <w:tab/>
      </w:r>
      <w:r>
        <w:rPr>
          <w:rFonts w:ascii="Times New Roman" w:hAnsi="Times New Roman" w:cs="Times New Roman"/>
          <w:b/>
          <w:bCs/>
          <w:sz w:val="24"/>
          <w:szCs w:val="24"/>
          <w:lang w:val="ru-RU"/>
        </w:rPr>
        <w:tab/>
      </w:r>
      <w:r>
        <w:rPr>
          <w:rFonts w:ascii="Times New Roman" w:hAnsi="Times New Roman" w:cs="Times New Roman"/>
          <w:b/>
          <w:bCs/>
          <w:sz w:val="24"/>
          <w:szCs w:val="24"/>
          <w:lang w:val="ru-RU"/>
        </w:rPr>
        <w:tab/>
      </w:r>
      <w:r>
        <w:rPr>
          <w:rFonts w:ascii="Times New Roman" w:hAnsi="Times New Roman" w:cs="Times New Roman"/>
          <w:b/>
          <w:bCs/>
          <w:sz w:val="24"/>
          <w:szCs w:val="24"/>
          <w:lang w:val="ru-RU"/>
        </w:rPr>
        <w:tab/>
      </w:r>
      <w:r>
        <w:rPr>
          <w:rFonts w:ascii="Times New Roman" w:hAnsi="Times New Roman" w:cs="Times New Roman"/>
          <w:b/>
          <w:bCs/>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1. Рунов В.Ю.</w:t>
      </w:r>
      <w:r>
        <w:rPr>
          <w:rFonts w:ascii="Times New Roman" w:hAnsi="Times New Roman" w:cs="Times New Roman"/>
          <w:sz w:val="24"/>
          <w:szCs w:val="24"/>
          <w:lang w:val="ru-RU"/>
        </w:rPr>
        <w:tab/>
      </w:r>
    </w:p>
    <w:p w:rsidR="00C47B12" w:rsidRDefault="00C47B12" w:rsidP="00C47B12">
      <w:pPr>
        <w:autoSpaceDE w:val="0"/>
        <w:autoSpaceDN w:val="0"/>
        <w:adjustRightInd w:val="0"/>
        <w:spacing w:after="0" w:line="276" w:lineRule="auto"/>
        <w:ind w:firstLine="705"/>
        <w:jc w:val="both"/>
        <w:rPr>
          <w:rFonts w:ascii="Times New Roman" w:hAnsi="Times New Roman" w:cs="Times New Roman"/>
          <w:sz w:val="24"/>
          <w:szCs w:val="24"/>
          <w:lang w:val="ru-RU"/>
        </w:rPr>
      </w:pPr>
      <w:r>
        <w:rPr>
          <w:rFonts w:ascii="Times New Roman" w:hAnsi="Times New Roman" w:cs="Times New Roman"/>
          <w:sz w:val="24"/>
          <w:szCs w:val="24"/>
          <w:lang w:val="ru-RU"/>
        </w:rPr>
        <w:t>2. Філонова Ю.О.</w:t>
      </w:r>
      <w:r>
        <w:rPr>
          <w:rFonts w:ascii="Times New Roman" w:hAnsi="Times New Roman" w:cs="Times New Roman"/>
          <w:sz w:val="24"/>
          <w:szCs w:val="24"/>
          <w:lang w:val="ru-RU"/>
        </w:rPr>
        <w:tab/>
      </w:r>
    </w:p>
    <w:p w:rsidR="00C47B12" w:rsidRDefault="00C47B12" w:rsidP="00C47B12">
      <w:pPr>
        <w:autoSpaceDE w:val="0"/>
        <w:autoSpaceDN w:val="0"/>
        <w:adjustRightInd w:val="0"/>
        <w:spacing w:after="0" w:line="276" w:lineRule="auto"/>
        <w:jc w:val="both"/>
        <w:rPr>
          <w:rFonts w:ascii="Times New Roman" w:hAnsi="Times New Roman" w:cs="Times New Roman"/>
          <w:i/>
          <w:iCs/>
          <w:sz w:val="23"/>
          <w:szCs w:val="23"/>
          <w:lang w:val="ru-RU"/>
        </w:rPr>
      </w:pPr>
      <w:r>
        <w:rPr>
          <w:rFonts w:ascii="Times New Roman" w:hAnsi="Times New Roman" w:cs="Times New Roman"/>
          <w:i/>
          <w:iCs/>
          <w:sz w:val="23"/>
          <w:szCs w:val="23"/>
          <w:lang w:val="ru-RU"/>
        </w:rPr>
        <w:t xml:space="preserve">(п. 4.6. зі змінами, затвердженими рішеннями зборів суддів Сумського апеляційного суду № 8 від 14 червня 2019 року, № 7 від 15 червня 2020 </w:t>
      </w:r>
      <w:proofErr w:type="gramStart"/>
      <w:r>
        <w:rPr>
          <w:rFonts w:ascii="Times New Roman" w:hAnsi="Times New Roman" w:cs="Times New Roman"/>
          <w:i/>
          <w:iCs/>
          <w:sz w:val="23"/>
          <w:szCs w:val="23"/>
          <w:lang w:val="ru-RU"/>
        </w:rPr>
        <w:t>року,  №</w:t>
      </w:r>
      <w:proofErr w:type="gramEnd"/>
      <w:r>
        <w:rPr>
          <w:rFonts w:ascii="Times New Roman" w:hAnsi="Times New Roman" w:cs="Times New Roman"/>
          <w:i/>
          <w:iCs/>
          <w:sz w:val="23"/>
          <w:szCs w:val="23"/>
          <w:lang w:val="ru-RU"/>
        </w:rPr>
        <w:t xml:space="preserve"> 11 від 18.11.2020, № 12  від 10.12.2020, № 2 від10.02.2021, № 8 від 24.02.2021)</w:t>
      </w:r>
    </w:p>
    <w:p w:rsidR="00C47B12" w:rsidRDefault="00C47B12" w:rsidP="00C47B12">
      <w:pPr>
        <w:tabs>
          <w:tab w:val="left" w:pos="6570"/>
        </w:tabs>
        <w:autoSpaceDE w:val="0"/>
        <w:autoSpaceDN w:val="0"/>
        <w:adjustRightInd w:val="0"/>
        <w:spacing w:after="0" w:line="276" w:lineRule="auto"/>
        <w:ind w:firstLine="570"/>
        <w:jc w:val="both"/>
        <w:rPr>
          <w:rFonts w:ascii="Times New Roman" w:hAnsi="Times New Roman" w:cs="Times New Roman"/>
          <w:sz w:val="24"/>
          <w:szCs w:val="24"/>
          <w:lang w:val="ru-RU"/>
        </w:rPr>
      </w:pPr>
    </w:p>
    <w:p w:rsidR="00C47B12" w:rsidRDefault="00C47B12" w:rsidP="00C47B12">
      <w:pPr>
        <w:tabs>
          <w:tab w:val="left" w:pos="6570"/>
        </w:tabs>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4.7. Інформація щодо заміни суддів у складі колегії негайно доводиться відповідальним працівником апарату суду до відома судді-доповідача.</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4.8. Не розподіляються щодо конкретного судді, як доповідачеві, справи, що надійшли:</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ab/>
        <w:t>за два місяці до закінчення повноважень судді;</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за чотирнадцять календарних днів </w:t>
      </w:r>
      <w:proofErr w:type="gramStart"/>
      <w:r>
        <w:rPr>
          <w:rFonts w:ascii="Times New Roman" w:hAnsi="Times New Roman" w:cs="Times New Roman"/>
          <w:sz w:val="24"/>
          <w:szCs w:val="24"/>
          <w:lang w:val="ru-RU"/>
        </w:rPr>
        <w:t>до початку</w:t>
      </w:r>
      <w:proofErr w:type="gramEnd"/>
      <w:r>
        <w:rPr>
          <w:rFonts w:ascii="Times New Roman" w:hAnsi="Times New Roman" w:cs="Times New Roman"/>
          <w:sz w:val="24"/>
          <w:szCs w:val="24"/>
          <w:lang w:val="ru-RU"/>
        </w:rPr>
        <w:t xml:space="preserve"> відпустки, якщо її тривалість становить не менше 14 календарних днів;</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за три робочих дні </w:t>
      </w:r>
      <w:proofErr w:type="gramStart"/>
      <w:r>
        <w:rPr>
          <w:rFonts w:ascii="Times New Roman" w:hAnsi="Times New Roman" w:cs="Times New Roman"/>
          <w:sz w:val="24"/>
          <w:szCs w:val="24"/>
          <w:lang w:val="ru-RU"/>
        </w:rPr>
        <w:t>до початку</w:t>
      </w:r>
      <w:proofErr w:type="gramEnd"/>
      <w:r>
        <w:rPr>
          <w:rFonts w:ascii="Times New Roman" w:hAnsi="Times New Roman" w:cs="Times New Roman"/>
          <w:sz w:val="24"/>
          <w:szCs w:val="24"/>
          <w:lang w:val="ru-RU"/>
        </w:rPr>
        <w:t xml:space="preserve"> відпустки, якщо її тривалість становить менше 14 календарних днів;</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ab/>
        <w:t>у період відпустки судді;</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ab/>
        <w:t>за один робочий день до відрядження (за три робочі дні – якщо тривалість відрядження становить більше 7 календарних днів) та в дні перебування судді у відрядженні;</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ab/>
        <w:t>під час тимчасової непрацездатності судді;</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ab/>
        <w:t>за один робочий день до направлення судді на навчання, підвищення кваліфікації, для участі у семінарських заняттях, діяльності органів суддівського самоврядування, Вищої ради юстиції тощо без відбуття у відрядження (за наявності наказу голови суду);</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ab/>
        <w:t>у дні перебування судді на навчанні, підвищенні кваліфікації, участі у семінарських заняттях, діяльності органів суддівського самоврядування, Вищої ради правосуддя тощо без відбуття у відрядження (за наявності наказу голови суду);</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у разі призначення судді членом Вищої кваліфікаційної комісії суддів України – з моменту прийняття рішення про призначення;</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ab/>
        <w:t>в інших передбачених законом випадках, коли суддя не може здійснювати правосуддя або брати участь у розгляді судових справ.</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матеріали кримінальних проваджень за клопотаннями про проведення негласних слідчих (розшукових) дій не розподіляються щодо конкретного судді за три дні до початку відпустки </w:t>
      </w:r>
      <w:proofErr w:type="gramStart"/>
      <w:r>
        <w:rPr>
          <w:rFonts w:ascii="Times New Roman" w:hAnsi="Times New Roman" w:cs="Times New Roman"/>
          <w:sz w:val="24"/>
          <w:szCs w:val="24"/>
          <w:lang w:val="ru-RU"/>
        </w:rPr>
        <w:t>( якщо</w:t>
      </w:r>
      <w:proofErr w:type="gramEnd"/>
      <w:r>
        <w:rPr>
          <w:rFonts w:ascii="Times New Roman" w:hAnsi="Times New Roman" w:cs="Times New Roman"/>
          <w:sz w:val="24"/>
          <w:szCs w:val="24"/>
          <w:lang w:val="ru-RU"/>
        </w:rPr>
        <w:t xml:space="preserve"> її тривалість становить не менше чотирнадцяти календарних днів).</w:t>
      </w:r>
    </w:p>
    <w:p w:rsidR="00C47B12" w:rsidRDefault="00C47B12" w:rsidP="00C47B12">
      <w:pPr>
        <w:autoSpaceDE w:val="0"/>
        <w:autoSpaceDN w:val="0"/>
        <w:adjustRightInd w:val="0"/>
        <w:spacing w:after="0" w:line="276" w:lineRule="auto"/>
        <w:ind w:firstLine="570"/>
        <w:jc w:val="both"/>
        <w:rPr>
          <w:rFonts w:ascii="Times New Roman" w:hAnsi="Times New Roman" w:cs="Times New Roman"/>
          <w:i/>
          <w:iCs/>
          <w:sz w:val="23"/>
          <w:szCs w:val="23"/>
          <w:lang w:val="ru-RU"/>
        </w:rPr>
      </w:pPr>
      <w:r>
        <w:rPr>
          <w:rFonts w:ascii="Times New Roman" w:hAnsi="Times New Roman" w:cs="Times New Roman"/>
          <w:i/>
          <w:iCs/>
          <w:sz w:val="23"/>
          <w:szCs w:val="23"/>
          <w:lang w:val="ru-RU"/>
        </w:rPr>
        <w:t xml:space="preserve"> (п. 4.8. зі змінами, затвердженими рішенням зборів суддів Сумського апеляційного </w:t>
      </w:r>
      <w:proofErr w:type="gramStart"/>
      <w:r>
        <w:rPr>
          <w:rFonts w:ascii="Times New Roman" w:hAnsi="Times New Roman" w:cs="Times New Roman"/>
          <w:i/>
          <w:iCs/>
          <w:sz w:val="23"/>
          <w:szCs w:val="23"/>
          <w:lang w:val="ru-RU"/>
        </w:rPr>
        <w:t>суду  №</w:t>
      </w:r>
      <w:proofErr w:type="gramEnd"/>
      <w:r>
        <w:rPr>
          <w:rFonts w:ascii="Times New Roman" w:hAnsi="Times New Roman" w:cs="Times New Roman"/>
          <w:i/>
          <w:iCs/>
          <w:sz w:val="23"/>
          <w:szCs w:val="23"/>
          <w:lang w:val="ru-RU"/>
        </w:rPr>
        <w:t xml:space="preserve"> 9 від 19 червня 2019 року).</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4.9. Раніше визначеному в судовій справі судді – доповідачеві передаються справи і матеріали, визначені </w:t>
      </w:r>
      <w:proofErr w:type="gramStart"/>
      <w:r>
        <w:rPr>
          <w:rFonts w:ascii="Times New Roman" w:hAnsi="Times New Roman" w:cs="Times New Roman"/>
          <w:sz w:val="24"/>
          <w:szCs w:val="24"/>
          <w:lang w:val="ru-RU"/>
        </w:rPr>
        <w:t>у пунктах</w:t>
      </w:r>
      <w:proofErr w:type="gramEnd"/>
      <w:r>
        <w:rPr>
          <w:rFonts w:ascii="Times New Roman" w:hAnsi="Times New Roman" w:cs="Times New Roman"/>
          <w:sz w:val="24"/>
          <w:szCs w:val="24"/>
          <w:lang w:val="ru-RU"/>
        </w:rPr>
        <w:t xml:space="preserve"> 2.3.43-2.3.46 Положення.</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 разі відсутності раніше визначеного в судовій справі судді-доповідача, якщо це може призвести до неможливості розгляду справ і матеріалів у розумні строки, - такі справи і матеріали підлягають автоматизованому розподілу на підставі мотивованого розпорядження керівника апарату суду або уповноваженої ним особи на </w:t>
      </w:r>
      <w:proofErr w:type="gramStart"/>
      <w:r>
        <w:rPr>
          <w:rFonts w:ascii="Times New Roman" w:hAnsi="Times New Roman" w:cs="Times New Roman"/>
          <w:sz w:val="24"/>
          <w:szCs w:val="24"/>
          <w:lang w:val="ru-RU"/>
        </w:rPr>
        <w:t>виконання  службової</w:t>
      </w:r>
      <w:proofErr w:type="gramEnd"/>
      <w:r>
        <w:rPr>
          <w:rFonts w:ascii="Times New Roman" w:hAnsi="Times New Roman" w:cs="Times New Roman"/>
          <w:sz w:val="24"/>
          <w:szCs w:val="24"/>
          <w:lang w:val="ru-RU"/>
        </w:rPr>
        <w:t xml:space="preserve"> записки (резолюції) секретаря відповідної судової палати. </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 разі задоволення відводу або самовідводу заміна судді здійснюється автоматизованою системою на підставі рішення про відвід (самовідвід) відповідальною особою за </w:t>
      </w:r>
      <w:proofErr w:type="gramStart"/>
      <w:r>
        <w:rPr>
          <w:rFonts w:ascii="Times New Roman" w:hAnsi="Times New Roman" w:cs="Times New Roman"/>
          <w:sz w:val="24"/>
          <w:szCs w:val="24"/>
          <w:lang w:val="ru-RU"/>
        </w:rPr>
        <w:t>здійснення  автоматизованого</w:t>
      </w:r>
      <w:proofErr w:type="gramEnd"/>
      <w:r>
        <w:rPr>
          <w:rFonts w:ascii="Times New Roman" w:hAnsi="Times New Roman" w:cs="Times New Roman"/>
          <w:sz w:val="24"/>
          <w:szCs w:val="24"/>
          <w:lang w:val="ru-RU"/>
        </w:rPr>
        <w:t xml:space="preserve"> розподілу справ у суді.</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4.10. Раніше визначеному в судовій справі головуючому судді (судді-доповідачу) передаються також апеляційні скарги на ухвали слідчих суддів, які надійшли в межах одного кримінального провадження.</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Якщо такі апеляційні скарги передавалися декільком суддям-доповідачам, раніше визначеним суддею–доповідачем є суддя–доповідач, який був визначений автоматизованою системою у цьому кримінальному провадженні останнім, а в разі його відсутності – суддя–доповідач, який був визначений автоматизованою системою перед ним.</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 наявності визначених пунктом 2.3.3 Положення про автоматизовану систему документообігу суду та п. 4.8 Засад обставин щодо заборони розподілу раніше визначеному </w:t>
      </w:r>
      <w:r>
        <w:rPr>
          <w:rFonts w:ascii="Times New Roman" w:hAnsi="Times New Roman" w:cs="Times New Roman"/>
          <w:sz w:val="24"/>
          <w:szCs w:val="24"/>
          <w:lang w:val="ru-RU"/>
        </w:rPr>
        <w:lastRenderedPageBreak/>
        <w:t xml:space="preserve">судді-доповідачу судових справ, апеляційні скарги на ухвали слідчих суддів, які надійшли в межах одного кримінального провадження, розподіляються на загальних підставах.   </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4.11. У випадках повернення до апеляційного суду кримінальної справи, в якій судові рішення скасовувались з передачею судової справи на новий розгляд </w:t>
      </w:r>
      <w:proofErr w:type="gramStart"/>
      <w:r>
        <w:rPr>
          <w:rFonts w:ascii="Times New Roman" w:hAnsi="Times New Roman" w:cs="Times New Roman"/>
          <w:sz w:val="24"/>
          <w:szCs w:val="24"/>
          <w:lang w:val="ru-RU"/>
        </w:rPr>
        <w:t>до суду</w:t>
      </w:r>
      <w:proofErr w:type="gramEnd"/>
      <w:r>
        <w:rPr>
          <w:rFonts w:ascii="Times New Roman" w:hAnsi="Times New Roman" w:cs="Times New Roman"/>
          <w:sz w:val="24"/>
          <w:szCs w:val="24"/>
          <w:lang w:val="ru-RU"/>
        </w:rPr>
        <w:t xml:space="preserve"> нижчої інстанції, - такі справи підлягають автоматизованому розподілу на загальних підставах.</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4.12. У випадках тривалого виконання суддями іншої роботи, не пов’язаної зі здійсненням правосуддя, а також у разі виявлення значної різниці в навантаженні на суддів – автоматизований розподіл справ на відповідний період здійснюється без урахування цього судді на підставі мотивованого розпорядження керівника апарату суду за заявою судді та резолюцією секретаря судової палати.</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4.13. У разі знеструмлення електромережі суду, виходу з ладу обладнання або комп’ютерних програм чи настання інших обставин, які </w:t>
      </w:r>
      <w:proofErr w:type="gramStart"/>
      <w:r>
        <w:rPr>
          <w:rFonts w:ascii="Times New Roman" w:hAnsi="Times New Roman" w:cs="Times New Roman"/>
          <w:sz w:val="24"/>
          <w:szCs w:val="24"/>
          <w:lang w:val="ru-RU"/>
        </w:rPr>
        <w:t>унеможливлюють  функціонування</w:t>
      </w:r>
      <w:proofErr w:type="gramEnd"/>
      <w:r>
        <w:rPr>
          <w:rFonts w:ascii="Times New Roman" w:hAnsi="Times New Roman" w:cs="Times New Roman"/>
          <w:sz w:val="24"/>
          <w:szCs w:val="24"/>
          <w:lang w:val="ru-RU"/>
        </w:rPr>
        <w:t xml:space="preserve"> автоматизованої системи, а також у вихідні та неробочі дні розподіл справ, які за законом мають розглядатися невідкладно з метою недопущення порушення конституційних прав громадян, здійснюється канцеляріями суду серед суддів відповідної палати в алфавітному порядку з урахуванням спеціалізації та часу надходження справи.</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Не пізніше наступного робочого дня після усунення, зазначених вище обставин, до автоматизованої системи вноситься вся інформація щодо надходження кореспонденції та розподілу справ.</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4.14. Повторний автоматизований розподіл судових справ між суддями здійснюється на загальних підставах у випадках, визначених законом, а також з метою заміни суддів у складі колегій.</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4.15. Винятково у разі, коли суддя (судді) у передбачених законом випадках, не може (не можуть) продовжувати розгляд справи, невирішені судові справи передаються для повторного автоматизованого розподілу за вмотивованим розпорядженням керівника апарату суду (особи, яка виконує його обов’язки), що додається до матеріалів справи.</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Електронний примірник такого розпорядження вноситься до автоматизованої системи не пізніше наступного робочого дня, що настає після його підписання.</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4.16. За вмотивованим розпорядженням керівника апарату суду (особи, яка виконує його обов’язки) здійснюється повторний автоматизований розподіл судових справ у разі виявлення очевидних помилок в роботі автоматизованої системи діловодства суду при автоматизованому розподілі справ, що призвели до порушення порядку визначення судді (колегії суддів) для розгляду справи.</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Електронний примірник такого розпорядження вноситься до автоматизованої системи не пізніше наступного робочого дня, що настає після його підписання.</w:t>
      </w:r>
    </w:p>
    <w:p w:rsidR="00C47B12" w:rsidRDefault="00C47B12" w:rsidP="00C47B12">
      <w:pPr>
        <w:tabs>
          <w:tab w:val="left" w:pos="3735"/>
        </w:tabs>
        <w:autoSpaceDE w:val="0"/>
        <w:autoSpaceDN w:val="0"/>
        <w:adjustRightInd w:val="0"/>
        <w:spacing w:after="0" w:line="276" w:lineRule="auto"/>
        <w:jc w:val="center"/>
        <w:rPr>
          <w:rFonts w:ascii="Times New Roman" w:hAnsi="Times New Roman" w:cs="Times New Roman"/>
          <w:b/>
          <w:bCs/>
          <w:sz w:val="24"/>
          <w:szCs w:val="24"/>
          <w:lang w:val="ru-RU"/>
        </w:rPr>
      </w:pPr>
    </w:p>
    <w:p w:rsidR="00C47B12" w:rsidRDefault="00C47B12" w:rsidP="00C47B12">
      <w:pPr>
        <w:tabs>
          <w:tab w:val="left" w:pos="3735"/>
        </w:tabs>
        <w:autoSpaceDE w:val="0"/>
        <w:autoSpaceDN w:val="0"/>
        <w:adjustRightInd w:val="0"/>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V. Коефіцієнти щодо форм участі судді у </w:t>
      </w:r>
      <w:proofErr w:type="gramStart"/>
      <w:r>
        <w:rPr>
          <w:rFonts w:ascii="Times New Roman" w:hAnsi="Times New Roman" w:cs="Times New Roman"/>
          <w:b/>
          <w:bCs/>
          <w:sz w:val="24"/>
          <w:szCs w:val="24"/>
          <w:lang w:val="ru-RU"/>
        </w:rPr>
        <w:t>розгляді  справ</w:t>
      </w:r>
      <w:proofErr w:type="gramEnd"/>
      <w:r>
        <w:rPr>
          <w:rFonts w:ascii="Times New Roman" w:hAnsi="Times New Roman" w:cs="Times New Roman"/>
          <w:b/>
          <w:bCs/>
          <w:sz w:val="24"/>
          <w:szCs w:val="24"/>
          <w:lang w:val="ru-RU"/>
        </w:rPr>
        <w:t xml:space="preserve"> та складності категорій судових справ</w:t>
      </w:r>
    </w:p>
    <w:p w:rsidR="00C47B12" w:rsidRDefault="00C47B12" w:rsidP="00C47B12">
      <w:pPr>
        <w:tabs>
          <w:tab w:val="left" w:pos="3735"/>
        </w:tabs>
        <w:autoSpaceDE w:val="0"/>
        <w:autoSpaceDN w:val="0"/>
        <w:adjustRightInd w:val="0"/>
        <w:spacing w:after="0" w:line="276" w:lineRule="auto"/>
        <w:ind w:firstLine="705"/>
        <w:rPr>
          <w:rFonts w:ascii="Times New Roman" w:hAnsi="Times New Roman" w:cs="Times New Roman"/>
          <w:sz w:val="24"/>
          <w:szCs w:val="24"/>
          <w:lang w:val="ru-RU"/>
        </w:rPr>
      </w:pPr>
    </w:p>
    <w:p w:rsidR="00C47B12" w:rsidRDefault="00C47B12" w:rsidP="00C47B12">
      <w:pPr>
        <w:tabs>
          <w:tab w:val="left" w:pos="3735"/>
        </w:tabs>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5.1. Коефіцієнти, що враховують форму участі судді у розгляді судової справи: доповідач – 1; учасник колегії – 0,1.</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5.2. Коефіцієнт складності справ щодо розгляду клопотань про надання дозволів на проведення негласних слідчих (розшукових) дій та оперативно-розшукових заходів – 0,02.</w:t>
      </w:r>
    </w:p>
    <w:p w:rsidR="00C47B12" w:rsidRDefault="00C47B12" w:rsidP="00C47B12">
      <w:pPr>
        <w:autoSpaceDE w:val="0"/>
        <w:autoSpaceDN w:val="0"/>
        <w:adjustRightInd w:val="0"/>
        <w:spacing w:after="0" w:line="276" w:lineRule="auto"/>
        <w:jc w:val="center"/>
        <w:rPr>
          <w:rFonts w:ascii="Times New Roman" w:hAnsi="Times New Roman" w:cs="Times New Roman"/>
          <w:b/>
          <w:bCs/>
          <w:sz w:val="24"/>
          <w:szCs w:val="24"/>
          <w:lang w:val="ru-RU"/>
        </w:rPr>
      </w:pPr>
    </w:p>
    <w:p w:rsidR="00C47B12" w:rsidRDefault="00C47B12" w:rsidP="00C47B12">
      <w:pPr>
        <w:autoSpaceDE w:val="0"/>
        <w:autoSpaceDN w:val="0"/>
        <w:adjustRightInd w:val="0"/>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VI. Навантаження щодо суддів, які обіймають адміністративні посади, та секретарів судових палат</w:t>
      </w:r>
    </w:p>
    <w:p w:rsidR="00C47B12" w:rsidRDefault="00C47B12" w:rsidP="00C47B12">
      <w:pPr>
        <w:autoSpaceDE w:val="0"/>
        <w:autoSpaceDN w:val="0"/>
        <w:adjustRightInd w:val="0"/>
        <w:spacing w:after="0" w:line="276" w:lineRule="auto"/>
        <w:jc w:val="center"/>
        <w:rPr>
          <w:rFonts w:ascii="Times New Roman" w:hAnsi="Times New Roman" w:cs="Times New Roman"/>
          <w:b/>
          <w:bCs/>
          <w:sz w:val="24"/>
          <w:szCs w:val="24"/>
          <w:lang w:val="ru-RU"/>
        </w:rPr>
      </w:pP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6.1. Встановити навантаження на суддів щодо розгляду справ, які займають адміністративні посади та секретарів судових палат:</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голові апеляційного суду – 100%;</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заступнику голови апеляційного суду та секретарям судових палат – 100%;</w:t>
      </w:r>
    </w:p>
    <w:p w:rsidR="00C47B12" w:rsidRDefault="00C47B12" w:rsidP="00C47B12">
      <w:pPr>
        <w:autoSpaceDE w:val="0"/>
        <w:autoSpaceDN w:val="0"/>
        <w:adjustRightInd w:val="0"/>
        <w:spacing w:after="0" w:line="276" w:lineRule="auto"/>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виконуючому обов’язки голови апеляційного суду – 100%.</w:t>
      </w:r>
    </w:p>
    <w:p w:rsidR="00C47B12" w:rsidRDefault="00C47B12" w:rsidP="00C47B12">
      <w:pPr>
        <w:autoSpaceDE w:val="0"/>
        <w:autoSpaceDN w:val="0"/>
        <w:adjustRightInd w:val="0"/>
        <w:spacing w:after="0" w:line="276" w:lineRule="auto"/>
        <w:ind w:firstLine="570"/>
        <w:jc w:val="both"/>
        <w:rPr>
          <w:rFonts w:ascii="Times New Roman" w:hAnsi="Times New Roman" w:cs="Times New Roman"/>
          <w:i/>
          <w:iCs/>
          <w:sz w:val="23"/>
          <w:szCs w:val="23"/>
          <w:lang w:val="ru-RU"/>
        </w:rPr>
      </w:pPr>
      <w:r>
        <w:rPr>
          <w:rFonts w:ascii="Times New Roman" w:hAnsi="Times New Roman" w:cs="Times New Roman"/>
          <w:i/>
          <w:iCs/>
          <w:sz w:val="23"/>
          <w:szCs w:val="23"/>
          <w:lang w:val="ru-RU"/>
        </w:rPr>
        <w:t xml:space="preserve"> (п. 6.1. зі змінами, затвердженими рішенням зборів суддів Сумського апеляційного </w:t>
      </w:r>
      <w:proofErr w:type="gramStart"/>
      <w:r>
        <w:rPr>
          <w:rFonts w:ascii="Times New Roman" w:hAnsi="Times New Roman" w:cs="Times New Roman"/>
          <w:i/>
          <w:iCs/>
          <w:sz w:val="23"/>
          <w:szCs w:val="23"/>
          <w:lang w:val="ru-RU"/>
        </w:rPr>
        <w:t>суду  №</w:t>
      </w:r>
      <w:proofErr w:type="gramEnd"/>
      <w:r>
        <w:rPr>
          <w:rFonts w:ascii="Times New Roman" w:hAnsi="Times New Roman" w:cs="Times New Roman"/>
          <w:i/>
          <w:iCs/>
          <w:sz w:val="23"/>
          <w:szCs w:val="23"/>
          <w:lang w:val="ru-RU"/>
        </w:rPr>
        <w:t xml:space="preserve"> 1 від 29 січня 2019 року, № 8 від 24 лютого 2021 року)</w:t>
      </w:r>
    </w:p>
    <w:p w:rsidR="00C47B12" w:rsidRDefault="00C47B12" w:rsidP="00C47B12">
      <w:pPr>
        <w:autoSpaceDE w:val="0"/>
        <w:autoSpaceDN w:val="0"/>
        <w:adjustRightInd w:val="0"/>
        <w:spacing w:after="0" w:line="276" w:lineRule="auto"/>
        <w:ind w:firstLine="705"/>
        <w:jc w:val="center"/>
        <w:rPr>
          <w:rFonts w:ascii="Times New Roman" w:hAnsi="Times New Roman" w:cs="Times New Roman"/>
          <w:b/>
          <w:bCs/>
          <w:sz w:val="24"/>
          <w:szCs w:val="24"/>
          <w:lang w:val="ru-RU"/>
        </w:rPr>
      </w:pPr>
    </w:p>
    <w:p w:rsidR="00C47B12" w:rsidRDefault="00C47B12" w:rsidP="00C47B12">
      <w:pPr>
        <w:autoSpaceDE w:val="0"/>
        <w:autoSpaceDN w:val="0"/>
        <w:adjustRightInd w:val="0"/>
        <w:spacing w:after="0" w:line="276" w:lineRule="auto"/>
        <w:ind w:firstLine="705"/>
        <w:jc w:val="center"/>
        <w:rPr>
          <w:rFonts w:ascii="Times New Roman" w:hAnsi="Times New Roman" w:cs="Times New Roman"/>
          <w:color w:val="FF0000"/>
          <w:sz w:val="24"/>
          <w:szCs w:val="24"/>
          <w:lang w:val="ru-RU"/>
        </w:rPr>
      </w:pPr>
    </w:p>
    <w:p w:rsidR="00C47B12" w:rsidRDefault="00C47B12" w:rsidP="00C47B12">
      <w:pPr>
        <w:autoSpaceDE w:val="0"/>
        <w:autoSpaceDN w:val="0"/>
        <w:adjustRightInd w:val="0"/>
        <w:spacing w:after="0" w:line="276" w:lineRule="auto"/>
        <w:ind w:firstLine="705"/>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VІІ. Прикінцеві положення</w:t>
      </w:r>
    </w:p>
    <w:p w:rsidR="00C47B12" w:rsidRDefault="00C47B12" w:rsidP="00C47B12">
      <w:pPr>
        <w:autoSpaceDE w:val="0"/>
        <w:autoSpaceDN w:val="0"/>
        <w:adjustRightInd w:val="0"/>
        <w:spacing w:after="0" w:line="276" w:lineRule="auto"/>
        <w:ind w:firstLine="705"/>
        <w:jc w:val="center"/>
        <w:rPr>
          <w:rFonts w:ascii="Times New Roman" w:hAnsi="Times New Roman" w:cs="Times New Roman"/>
          <w:b/>
          <w:bCs/>
          <w:sz w:val="24"/>
          <w:szCs w:val="24"/>
          <w:lang w:val="ru-RU"/>
        </w:rPr>
      </w:pPr>
    </w:p>
    <w:p w:rsidR="00C47B12" w:rsidRDefault="00C47B12" w:rsidP="00C47B12">
      <w:pPr>
        <w:autoSpaceDE w:val="0"/>
        <w:autoSpaceDN w:val="0"/>
        <w:adjustRightInd w:val="0"/>
        <w:spacing w:after="195" w:line="276" w:lineRule="auto"/>
        <w:ind w:firstLine="70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Дана редакція Засад використання автоматизованої системи документообігу в Сумському апеляційному суді набирає чинності з 14 грудня </w:t>
      </w:r>
      <w:proofErr w:type="gramStart"/>
      <w:r>
        <w:rPr>
          <w:rFonts w:ascii="Times New Roman" w:hAnsi="Times New Roman" w:cs="Times New Roman"/>
          <w:sz w:val="24"/>
          <w:szCs w:val="24"/>
          <w:lang w:val="ru-RU"/>
        </w:rPr>
        <w:t>2018  року</w:t>
      </w:r>
      <w:proofErr w:type="gramEnd"/>
      <w:r>
        <w:rPr>
          <w:rFonts w:ascii="Times New Roman" w:hAnsi="Times New Roman" w:cs="Times New Roman"/>
          <w:sz w:val="24"/>
          <w:szCs w:val="24"/>
          <w:lang w:val="ru-RU"/>
        </w:rPr>
        <w:t>.</w:t>
      </w:r>
    </w:p>
    <w:p w:rsidR="00C47B12" w:rsidRDefault="00C47B12" w:rsidP="00C47B12">
      <w:pPr>
        <w:autoSpaceDE w:val="0"/>
        <w:autoSpaceDN w:val="0"/>
        <w:adjustRightInd w:val="0"/>
        <w:spacing w:after="195" w:line="276" w:lineRule="auto"/>
        <w:ind w:firstLine="705"/>
        <w:jc w:val="both"/>
        <w:rPr>
          <w:rFonts w:ascii="Calibri" w:hAnsi="Calibri" w:cs="Calibri"/>
          <w:lang w:val="ru-RU"/>
        </w:rPr>
      </w:pPr>
    </w:p>
    <w:p w:rsidR="00C47B12" w:rsidRDefault="00C47B12" w:rsidP="00C47B12">
      <w:pPr>
        <w:autoSpaceDE w:val="0"/>
        <w:autoSpaceDN w:val="0"/>
        <w:adjustRightInd w:val="0"/>
        <w:spacing w:after="195" w:line="276" w:lineRule="auto"/>
        <w:jc w:val="both"/>
        <w:rPr>
          <w:rFonts w:ascii="Times New Roman" w:hAnsi="Times New Roman" w:cs="Times New Roman"/>
          <w:sz w:val="28"/>
          <w:szCs w:val="28"/>
          <w:lang w:val="ru-RU"/>
        </w:rPr>
      </w:pPr>
    </w:p>
    <w:p w:rsidR="00C47B12" w:rsidRDefault="00C47B12" w:rsidP="00C47B12">
      <w:pPr>
        <w:autoSpaceDE w:val="0"/>
        <w:autoSpaceDN w:val="0"/>
        <w:adjustRightInd w:val="0"/>
        <w:spacing w:after="195" w:line="276" w:lineRule="auto"/>
        <w:jc w:val="both"/>
        <w:rPr>
          <w:rFonts w:ascii="Times New Roman" w:hAnsi="Times New Roman" w:cs="Times New Roman"/>
          <w:sz w:val="28"/>
          <w:szCs w:val="28"/>
          <w:lang w:val="ru-RU"/>
        </w:rPr>
      </w:pPr>
    </w:p>
    <w:p w:rsidR="00DC7D98" w:rsidRPr="00C47B12" w:rsidRDefault="00DC7D98">
      <w:pPr>
        <w:rPr>
          <w:lang w:val="ru-RU"/>
        </w:rPr>
      </w:pPr>
    </w:p>
    <w:sectPr w:rsidR="00DC7D98" w:rsidRPr="00C47B12" w:rsidSect="00C47B12">
      <w:pgSz w:w="11906" w:h="16838" w:code="9"/>
      <w:pgMar w:top="850" w:right="566" w:bottom="850" w:left="1417" w:header="680" w:footer="6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B114E"/>
    <w:multiLevelType w:val="multilevel"/>
    <w:tmpl w:val="1439B442"/>
    <w:lvl w:ilvl="0">
      <w:start w:val="1"/>
      <w:numFmt w:val="decimal"/>
      <w:lvlText w:val="%1."/>
      <w:lvlJc w:val="left"/>
      <w:pPr>
        <w:tabs>
          <w:tab w:val="num" w:pos="1065"/>
        </w:tabs>
        <w:ind w:left="1065" w:hanging="360"/>
      </w:pPr>
      <w:rPr>
        <w:rFonts w:ascii="Times New Roman" w:hAnsi="Times New Roman" w:cs="Times New Roman"/>
        <w:sz w:val="24"/>
        <w:szCs w:val="24"/>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12"/>
    <w:rsid w:val="000D2FE1"/>
    <w:rsid w:val="006409D3"/>
    <w:rsid w:val="007B0E5F"/>
    <w:rsid w:val="00A168E5"/>
    <w:rsid w:val="00C47B12"/>
    <w:rsid w:val="00DC7D98"/>
    <w:rsid w:val="00FA1F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29C9B-CA55-49D3-98BD-4AA55300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0E5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0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9881</Words>
  <Characters>5633</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2022-07-29T05:45:00Z</cp:lastPrinted>
  <dcterms:created xsi:type="dcterms:W3CDTF">2022-07-15T12:34:00Z</dcterms:created>
  <dcterms:modified xsi:type="dcterms:W3CDTF">2022-07-29T05:46:00Z</dcterms:modified>
</cp:coreProperties>
</file>